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6EA94" w14:textId="77777777" w:rsidR="002F6B41" w:rsidRDefault="002F6B41">
      <w:r>
        <w:t>Cut and pasted from Michele Easter’s reply to request from Wanda Boone dated 8/16/2019</w:t>
      </w:r>
    </w:p>
    <w:p w14:paraId="22A1DA7A" w14:textId="77777777" w:rsidR="002F6B41" w:rsidRDefault="002F6B41"/>
    <w:p w14:paraId="36474254" w14:textId="77777777" w:rsidR="002F6B41" w:rsidRDefault="002F6B41" w:rsidP="002F6B41">
      <w:pPr>
        <w:rPr>
          <w:rFonts w:ascii="Calibri" w:hAnsi="Calibri" w:cs="Calibri"/>
          <w:color w:val="1F497D"/>
        </w:rPr>
      </w:pPr>
      <w:r>
        <w:rPr>
          <w:rFonts w:ascii="Calibri" w:hAnsi="Calibri" w:cs="Calibri"/>
          <w:color w:val="1F497D"/>
        </w:rPr>
        <w:t xml:space="preserve">Hi, </w:t>
      </w:r>
    </w:p>
    <w:p w14:paraId="66C85958" w14:textId="77777777" w:rsidR="002F6B41" w:rsidRDefault="002F6B41" w:rsidP="002F6B41">
      <w:pPr>
        <w:rPr>
          <w:rFonts w:ascii="Calibri" w:hAnsi="Calibri" w:cs="Calibri"/>
          <w:color w:val="1F497D"/>
        </w:rPr>
      </w:pPr>
      <w:r>
        <w:rPr>
          <w:rFonts w:ascii="Calibri" w:hAnsi="Calibri" w:cs="Calibri"/>
          <w:color w:val="1F497D"/>
        </w:rPr>
        <w:t>Here are the Data Committee’s minutes for AUGUST 13 meeting, pasted below.</w:t>
      </w:r>
    </w:p>
    <w:p w14:paraId="2F187417" w14:textId="77777777" w:rsidR="002F6B41" w:rsidRDefault="002F6B41" w:rsidP="002F6B41">
      <w:pPr>
        <w:rPr>
          <w:rFonts w:ascii="Calibri" w:hAnsi="Calibri" w:cs="Calibri"/>
          <w:color w:val="1F497D"/>
        </w:rPr>
      </w:pPr>
    </w:p>
    <w:p w14:paraId="582A5824" w14:textId="77777777" w:rsidR="002F6B41" w:rsidRDefault="002F6B41" w:rsidP="002F6B41">
      <w:pPr>
        <w:rPr>
          <w:rFonts w:ascii="Times New Roman" w:hAnsi="Times New Roman" w:cs="Times New Roman"/>
          <w:sz w:val="24"/>
          <w:szCs w:val="24"/>
        </w:rPr>
      </w:pPr>
      <w:r>
        <w:t xml:space="preserve">Attenders:  </w:t>
      </w:r>
    </w:p>
    <w:p w14:paraId="6B844959" w14:textId="77777777" w:rsidR="002F6B41" w:rsidRDefault="002F6B41" w:rsidP="002F6B41">
      <w:r>
        <w:t>Stephanie Poley – Duke Clinical Research Institute</w:t>
      </w:r>
    </w:p>
    <w:p w14:paraId="4CFEC73A" w14:textId="77777777" w:rsidR="002F6B41" w:rsidRDefault="002F6B41" w:rsidP="002F6B41">
      <w:r>
        <w:t>Helen Tripp – Durham Co. EMS Community Paramedics</w:t>
      </w:r>
    </w:p>
    <w:p w14:paraId="652DEB7D" w14:textId="77777777" w:rsidR="002F6B41" w:rsidRDefault="002F6B41" w:rsidP="002F6B41">
      <w:r>
        <w:t xml:space="preserve">Beth Steenberg – Durham Co. Criminal Justice Resource Center </w:t>
      </w:r>
    </w:p>
    <w:p w14:paraId="2DAFF812" w14:textId="77777777" w:rsidR="002F6B41" w:rsidRDefault="002F6B41" w:rsidP="002F6B41">
      <w:r>
        <w:t>Stephanie Eucker – Duke Emergency Department</w:t>
      </w:r>
    </w:p>
    <w:p w14:paraId="52CCA653" w14:textId="77777777" w:rsidR="002F6B41" w:rsidRDefault="002F6B41" w:rsidP="002F6B41">
      <w:r>
        <w:t>Ryan Bell – Duke Psychiatry &amp; Behavioral Sciences - HIV and Addictions Research Program</w:t>
      </w:r>
    </w:p>
    <w:p w14:paraId="1015AB8D" w14:textId="77777777" w:rsidR="002F6B41" w:rsidRDefault="002F6B41" w:rsidP="002F6B41">
      <w:r>
        <w:t>Michele Easter – Duke Psychiatry &amp; Behavioral Sciences - Social and Community Psychiatry</w:t>
      </w:r>
    </w:p>
    <w:p w14:paraId="2A62FB31" w14:textId="77777777" w:rsidR="002F6B41" w:rsidRDefault="002F6B41" w:rsidP="002F6B41"/>
    <w:p w14:paraId="324B5EC5" w14:textId="77777777" w:rsidR="002F6B41" w:rsidRDefault="002F6B41" w:rsidP="002F6B41">
      <w:r>
        <w:t>Information-sharing:</w:t>
      </w:r>
    </w:p>
    <w:p w14:paraId="107F687D" w14:textId="77777777" w:rsidR="002F6B41" w:rsidRDefault="002F6B41" w:rsidP="002F6B41">
      <w:r>
        <w:t>Poley is working on building data resources to “tell the story” of Duke prescribing, overdose response, and other aspects of Duke healthcare related in some way to the opioid epidemic.  These resources provide a foundation for subsequent efforts to build interfaces and data queries that are tailored to specific projects under appropriate information-sharing agreements. (Also see below.)</w:t>
      </w:r>
    </w:p>
    <w:p w14:paraId="02D82A60" w14:textId="77777777" w:rsidR="002F6B41" w:rsidRDefault="002F6B41" w:rsidP="002F6B41"/>
    <w:p w14:paraId="39DE69BC" w14:textId="77777777" w:rsidR="002F6B41" w:rsidRDefault="002F6B41" w:rsidP="002F6B41">
      <w:r>
        <w:t xml:space="preserve">Durham EMS Community Paramedics focuses on “familiar faces” (people seen 4 times in a 30-day period, or 8 times in a 6-month period) and is working toward creating a “warmer” handoff to services following overdose. </w:t>
      </w:r>
    </w:p>
    <w:p w14:paraId="248B285E" w14:textId="77777777" w:rsidR="002F6B41" w:rsidRDefault="002F6B41" w:rsidP="002F6B41">
      <w:r>
        <w:br/>
        <w:t xml:space="preserve">Recovery Response Center has peer navigators (who link to people at the ER just after an overdose) and peer </w:t>
      </w:r>
      <w:proofErr w:type="spellStart"/>
      <w:r>
        <w:t>bridgers</w:t>
      </w:r>
      <w:proofErr w:type="spellEnd"/>
      <w:r>
        <w:t xml:space="preserve"> (who follow people after they have left RRC’s facility). The peer navigators are working with Durham Health Dept., and Duke ER under a grant with Durham Joins Together members. (See below re expansion of this grant-funded work under a new funding source.)</w:t>
      </w:r>
    </w:p>
    <w:p w14:paraId="09986B2E" w14:textId="77777777" w:rsidR="002F6B41" w:rsidRDefault="002F6B41" w:rsidP="002F6B41"/>
    <w:p w14:paraId="37546CB3" w14:textId="77777777" w:rsidR="002F6B41" w:rsidRDefault="002F6B41" w:rsidP="002F6B41">
      <w:r>
        <w:t xml:space="preserve">CJRC provides assessment and healthcare to justice-involved people. Probation officers will refer people to TASC (Treatment Alternatives [Accountability] for Safer Communities), who then refer to CJRC for substance use disorder treatment or cognitive behavioral interventions.  The court also refers people to CJRC. </w:t>
      </w:r>
    </w:p>
    <w:p w14:paraId="3CDAD037" w14:textId="77777777" w:rsidR="002F6B41" w:rsidRDefault="002F6B41" w:rsidP="002F6B41"/>
    <w:p w14:paraId="3172A8DF" w14:textId="77777777" w:rsidR="002F6B41" w:rsidRDefault="002F6B41" w:rsidP="002F6B41">
      <w:r>
        <w:lastRenderedPageBreak/>
        <w:t>Transition: Michele is stepping down as co-chair (too many competing obligations, had to give up something) but wants to stay involved in some capacity</w:t>
      </w:r>
    </w:p>
    <w:p w14:paraId="16C53327" w14:textId="77777777" w:rsidR="002F6B41" w:rsidRDefault="002F6B41" w:rsidP="002F6B41"/>
    <w:p w14:paraId="2648253A" w14:textId="77777777" w:rsidR="002F6B41" w:rsidRDefault="002F6B41" w:rsidP="002F6B41">
      <w:r>
        <w:t xml:space="preserve">Project update re Duke data resources </w:t>
      </w:r>
    </w:p>
    <w:p w14:paraId="38C8F58B" w14:textId="77777777" w:rsidR="002F6B41" w:rsidRDefault="002F6B41" w:rsidP="002F6B41">
      <w:pPr>
        <w:pStyle w:val="ListParagraph"/>
        <w:ind w:hanging="360"/>
      </w:pPr>
      <w:r>
        <w:rPr>
          <w:rFonts w:ascii="Symbol" w:hAnsi="Symbol"/>
        </w:rPr>
        <w:t>·</w:t>
      </w:r>
      <w:r>
        <w:rPr>
          <w:rFonts w:ascii="Times New Roman" w:hAnsi="Times New Roman" w:cs="Times New Roman"/>
          <w:sz w:val="14"/>
          <w:szCs w:val="14"/>
        </w:rPr>
        <w:t xml:space="preserve">         </w:t>
      </w:r>
      <w:r>
        <w:t>Poley: Baseline data build is expected to be complete by end of Dec. 2019. This provides the basic data elements that can be used for future “production-level” data builds, such as interfaces, queries, reports (see above)</w:t>
      </w:r>
    </w:p>
    <w:p w14:paraId="10809650" w14:textId="77777777" w:rsidR="002F6B41" w:rsidRDefault="002F6B41" w:rsidP="002F6B41">
      <w:pPr>
        <w:pStyle w:val="ListParagraph"/>
        <w:ind w:hanging="360"/>
      </w:pPr>
      <w:r>
        <w:rPr>
          <w:rFonts w:ascii="Symbol" w:hAnsi="Symbol"/>
        </w:rPr>
        <w:t>·</w:t>
      </w:r>
      <w:r>
        <w:rPr>
          <w:rFonts w:ascii="Times New Roman" w:hAnsi="Times New Roman" w:cs="Times New Roman"/>
          <w:sz w:val="14"/>
          <w:szCs w:val="14"/>
        </w:rPr>
        <w:t xml:space="preserve">         </w:t>
      </w:r>
      <w:r>
        <w:t> We will discuss “wish list” for Duke data linkage at 5-5:30 pm at next full DJT group (8/28). Important things to cover:</w:t>
      </w:r>
    </w:p>
    <w:p w14:paraId="3013331C" w14:textId="77777777" w:rsidR="002F6B41" w:rsidRDefault="002F6B41" w:rsidP="002F6B41">
      <w:pPr>
        <w:pStyle w:val="ListParagraph"/>
        <w:ind w:left="1440" w:hanging="360"/>
      </w:pPr>
      <w:r>
        <w:rPr>
          <w:rFonts w:ascii="Courier New" w:hAnsi="Courier New" w:cs="Courier New"/>
        </w:rPr>
        <w:t>o</w:t>
      </w:r>
      <w:r>
        <w:rPr>
          <w:rFonts w:ascii="Times New Roman" w:hAnsi="Times New Roman" w:cs="Times New Roman"/>
          <w:sz w:val="14"/>
          <w:szCs w:val="14"/>
        </w:rPr>
        <w:t xml:space="preserve">   </w:t>
      </w:r>
      <w:r>
        <w:t>What data linkages would be of interest, and what specific purposes would they serve?</w:t>
      </w:r>
    </w:p>
    <w:p w14:paraId="6B9C8DEA" w14:textId="77777777" w:rsidR="002F6B41" w:rsidRDefault="002F6B41" w:rsidP="002F6B41">
      <w:pPr>
        <w:pStyle w:val="ListParagraph"/>
        <w:ind w:left="1440" w:hanging="360"/>
      </w:pPr>
      <w:r>
        <w:rPr>
          <w:rFonts w:ascii="Courier New" w:hAnsi="Courier New" w:cs="Courier New"/>
        </w:rPr>
        <w:t>o</w:t>
      </w:r>
      <w:r>
        <w:rPr>
          <w:rFonts w:ascii="Times New Roman" w:hAnsi="Times New Roman" w:cs="Times New Roman"/>
          <w:sz w:val="14"/>
          <w:szCs w:val="14"/>
        </w:rPr>
        <w:t xml:space="preserve">   </w:t>
      </w:r>
      <w:r>
        <w:t>What level of data would be needed to achieve these purposes? (i.e., aggregate data, patient-level data, identified patient-level data)</w:t>
      </w:r>
    </w:p>
    <w:p w14:paraId="6FFD348E" w14:textId="77777777" w:rsidR="002F6B41" w:rsidRDefault="002F6B41" w:rsidP="002F6B41">
      <w:pPr>
        <w:pStyle w:val="ListParagraph"/>
        <w:ind w:left="1440" w:hanging="360"/>
      </w:pPr>
      <w:r>
        <w:rPr>
          <w:rFonts w:ascii="Courier New" w:hAnsi="Courier New" w:cs="Courier New"/>
        </w:rPr>
        <w:t>o</w:t>
      </w:r>
      <w:r>
        <w:rPr>
          <w:rFonts w:ascii="Times New Roman" w:hAnsi="Times New Roman" w:cs="Times New Roman"/>
          <w:sz w:val="14"/>
          <w:szCs w:val="14"/>
        </w:rPr>
        <w:t xml:space="preserve">   </w:t>
      </w:r>
      <w:r>
        <w:t>Any data linkage would need to go through the Duke compliance officer, as this is a new, non-routine thing for Duke.</w:t>
      </w:r>
    </w:p>
    <w:p w14:paraId="5FD610D0" w14:textId="77777777" w:rsidR="002F6B41" w:rsidRDefault="002F6B41" w:rsidP="002F6B41"/>
    <w:p w14:paraId="324FE4B0" w14:textId="77777777" w:rsidR="002F6B41" w:rsidRDefault="002F6B41" w:rsidP="002F6B41">
      <w:r>
        <w:t xml:space="preserve">Project update re peers-in-ER and grant discussion </w:t>
      </w:r>
    </w:p>
    <w:p w14:paraId="3E0507B5" w14:textId="77777777" w:rsidR="002F6B41" w:rsidRDefault="002F6B41" w:rsidP="002F6B41">
      <w:pPr>
        <w:pStyle w:val="ListParagraph"/>
        <w:ind w:hanging="360"/>
      </w:pPr>
      <w:r>
        <w:rPr>
          <w:rFonts w:ascii="Symbol" w:hAnsi="Symbol"/>
        </w:rPr>
        <w:t>·</w:t>
      </w:r>
      <w:r>
        <w:rPr>
          <w:rFonts w:ascii="Times New Roman" w:hAnsi="Times New Roman" w:cs="Times New Roman"/>
          <w:sz w:val="14"/>
          <w:szCs w:val="14"/>
        </w:rPr>
        <w:t xml:space="preserve">         </w:t>
      </w:r>
      <w:r>
        <w:t xml:space="preserve">Current issue trying to </w:t>
      </w:r>
      <w:proofErr w:type="gramStart"/>
      <w:r>
        <w:t>solve:</w:t>
      </w:r>
      <w:proofErr w:type="gramEnd"/>
      <w:r>
        <w:t xml:space="preserve"> not enough referrals to the peers. It’s not that ER physicians are resistant; they are busy and have so many other things to focus on that it’s not “top of mind”</w:t>
      </w:r>
    </w:p>
    <w:p w14:paraId="62058770" w14:textId="77777777" w:rsidR="002F6B41" w:rsidRDefault="002F6B41" w:rsidP="002F6B41">
      <w:pPr>
        <w:pStyle w:val="ListParagraph"/>
        <w:ind w:hanging="360"/>
      </w:pPr>
      <w:r>
        <w:rPr>
          <w:rFonts w:ascii="Symbol" w:hAnsi="Symbol"/>
        </w:rPr>
        <w:t>·</w:t>
      </w:r>
      <w:r>
        <w:rPr>
          <w:rFonts w:ascii="Times New Roman" w:hAnsi="Times New Roman" w:cs="Times New Roman"/>
          <w:sz w:val="14"/>
          <w:szCs w:val="14"/>
        </w:rPr>
        <w:t xml:space="preserve">         </w:t>
      </w:r>
      <w:r>
        <w:t>RRC is now trying a more proactive approach with communication</w:t>
      </w:r>
    </w:p>
    <w:p w14:paraId="0929C7FB" w14:textId="77777777" w:rsidR="002F6B41" w:rsidRDefault="002F6B41" w:rsidP="002F6B41">
      <w:pPr>
        <w:pStyle w:val="ListParagraph"/>
        <w:ind w:hanging="360"/>
      </w:pPr>
      <w:r>
        <w:rPr>
          <w:rFonts w:ascii="Symbol" w:hAnsi="Symbol"/>
        </w:rPr>
        <w:t>·</w:t>
      </w:r>
      <w:r>
        <w:rPr>
          <w:rFonts w:ascii="Times New Roman" w:hAnsi="Times New Roman" w:cs="Times New Roman"/>
          <w:sz w:val="14"/>
          <w:szCs w:val="14"/>
        </w:rPr>
        <w:t xml:space="preserve">         </w:t>
      </w:r>
      <w:r>
        <w:t>What else might help?  Some of these could be part of the FORE grant</w:t>
      </w:r>
    </w:p>
    <w:p w14:paraId="22E99811" w14:textId="77777777" w:rsidR="002F6B41" w:rsidRDefault="002F6B41" w:rsidP="002F6B41">
      <w:pPr>
        <w:pStyle w:val="ListParagraph"/>
        <w:ind w:left="1440" w:hanging="360"/>
      </w:pPr>
      <w:r>
        <w:rPr>
          <w:rFonts w:ascii="Courier New" w:hAnsi="Courier New" w:cs="Courier New"/>
        </w:rPr>
        <w:t>o</w:t>
      </w:r>
      <w:r>
        <w:rPr>
          <w:rFonts w:ascii="Times New Roman" w:hAnsi="Times New Roman" w:cs="Times New Roman"/>
          <w:sz w:val="14"/>
          <w:szCs w:val="14"/>
        </w:rPr>
        <w:t xml:space="preserve">   </w:t>
      </w:r>
      <w:proofErr w:type="gramStart"/>
      <w:r>
        <w:t>To</w:t>
      </w:r>
      <w:proofErr w:type="gramEnd"/>
      <w:r>
        <w:t xml:space="preserve"> improve referral/uptake:</w:t>
      </w:r>
    </w:p>
    <w:p w14:paraId="767B7A45" w14:textId="77777777" w:rsidR="002F6B41" w:rsidRDefault="002F6B41" w:rsidP="002F6B41">
      <w:pPr>
        <w:pStyle w:val="ListParagraph"/>
        <w:ind w:left="2160" w:hanging="360"/>
      </w:pPr>
      <w:proofErr w:type="gramStart"/>
      <w:r>
        <w:rPr>
          <w:rFonts w:ascii="Wingdings" w:hAnsi="Wingdings"/>
        </w:rPr>
        <w:t>§</w:t>
      </w:r>
      <w:r>
        <w:rPr>
          <w:rFonts w:ascii="Times New Roman" w:hAnsi="Times New Roman" w:cs="Times New Roman"/>
          <w:sz w:val="14"/>
          <w:szCs w:val="14"/>
        </w:rPr>
        <w:t xml:space="preserve">  </w:t>
      </w:r>
      <w:r>
        <w:t>County</w:t>
      </w:r>
      <w:proofErr w:type="gramEnd"/>
      <w:r>
        <w:t xml:space="preserve"> paramedics call RRC so peers meet with people in the waiting room before entering ER. However, the peer can’t assess the person while they are high, so this contact shouldn’t take place when EMS first brings person to the ED.</w:t>
      </w:r>
    </w:p>
    <w:p w14:paraId="7A0EAECF" w14:textId="77777777" w:rsidR="002F6B41" w:rsidRDefault="002F6B41" w:rsidP="002F6B41">
      <w:pPr>
        <w:pStyle w:val="ListParagraph"/>
        <w:ind w:left="2160" w:hanging="360"/>
      </w:pPr>
      <w:proofErr w:type="gramStart"/>
      <w:r>
        <w:rPr>
          <w:rFonts w:ascii="Wingdings" w:hAnsi="Wingdings"/>
        </w:rPr>
        <w:t>§</w:t>
      </w:r>
      <w:r>
        <w:rPr>
          <w:rFonts w:ascii="Times New Roman" w:hAnsi="Times New Roman" w:cs="Times New Roman"/>
          <w:sz w:val="14"/>
          <w:szCs w:val="14"/>
        </w:rPr>
        <w:t xml:space="preserve">  </w:t>
      </w:r>
      <w:r>
        <w:t>There</w:t>
      </w:r>
      <w:proofErr w:type="gramEnd"/>
      <w:r>
        <w:t xml:space="preserve"> could also be communication with hospitalized people, where complicated cases end up.</w:t>
      </w:r>
    </w:p>
    <w:p w14:paraId="2055443F" w14:textId="77777777" w:rsidR="002F6B41" w:rsidRDefault="002F6B41" w:rsidP="002F6B41">
      <w:pPr>
        <w:pStyle w:val="ListParagraph"/>
        <w:ind w:left="2160" w:hanging="360"/>
      </w:pPr>
      <w:proofErr w:type="gramStart"/>
      <w:r>
        <w:rPr>
          <w:rFonts w:ascii="Wingdings" w:hAnsi="Wingdings"/>
        </w:rPr>
        <w:t>§</w:t>
      </w:r>
      <w:r>
        <w:rPr>
          <w:rFonts w:ascii="Times New Roman" w:hAnsi="Times New Roman" w:cs="Times New Roman"/>
          <w:sz w:val="14"/>
          <w:szCs w:val="14"/>
        </w:rPr>
        <w:t xml:space="preserve">  </w:t>
      </w:r>
      <w:r>
        <w:t>Contact</w:t>
      </w:r>
      <w:proofErr w:type="gramEnd"/>
      <w:r>
        <w:t xml:space="preserve"> people while in jail?</w:t>
      </w:r>
    </w:p>
    <w:p w14:paraId="0227E0E9" w14:textId="77777777" w:rsidR="002F6B41" w:rsidRDefault="002F6B41" w:rsidP="002F6B41">
      <w:pPr>
        <w:pStyle w:val="ListParagraph"/>
        <w:ind w:left="2160" w:hanging="360"/>
      </w:pPr>
      <w:proofErr w:type="gramStart"/>
      <w:r>
        <w:rPr>
          <w:rFonts w:ascii="Wingdings" w:hAnsi="Wingdings"/>
        </w:rPr>
        <w:t>§</w:t>
      </w:r>
      <w:r>
        <w:rPr>
          <w:rFonts w:ascii="Times New Roman" w:hAnsi="Times New Roman" w:cs="Times New Roman"/>
          <w:sz w:val="14"/>
          <w:szCs w:val="14"/>
        </w:rPr>
        <w:t xml:space="preserve">  </w:t>
      </w:r>
      <w:r>
        <w:t>More</w:t>
      </w:r>
      <w:proofErr w:type="gramEnd"/>
      <w:r>
        <w:t xml:space="preserve"> physician education, on top of what Stephanie Eucker does (weekly rounding to remind people)</w:t>
      </w:r>
    </w:p>
    <w:p w14:paraId="4EEBEAB7" w14:textId="77777777" w:rsidR="002F6B41" w:rsidRDefault="002F6B41" w:rsidP="002F6B41">
      <w:pPr>
        <w:pStyle w:val="ListParagraph"/>
        <w:ind w:left="2160" w:hanging="360"/>
      </w:pPr>
      <w:proofErr w:type="gramStart"/>
      <w:r>
        <w:rPr>
          <w:rFonts w:ascii="Wingdings" w:hAnsi="Wingdings"/>
        </w:rPr>
        <w:t>§</w:t>
      </w:r>
      <w:r>
        <w:rPr>
          <w:rFonts w:ascii="Times New Roman" w:hAnsi="Times New Roman" w:cs="Times New Roman"/>
          <w:sz w:val="14"/>
          <w:szCs w:val="14"/>
        </w:rPr>
        <w:t xml:space="preserve">  </w:t>
      </w:r>
      <w:r>
        <w:t>Have</w:t>
      </w:r>
      <w:proofErr w:type="gramEnd"/>
      <w:r>
        <w:t xml:space="preserve"> a full time on-site person at Duke ED</w:t>
      </w:r>
    </w:p>
    <w:p w14:paraId="4B983E6E" w14:textId="77777777" w:rsidR="002F6B41" w:rsidRDefault="002F6B41" w:rsidP="002F6B41">
      <w:pPr>
        <w:pStyle w:val="ListParagraph"/>
        <w:ind w:left="2880" w:hanging="360"/>
      </w:pPr>
      <w:r>
        <w:rPr>
          <w:rFonts w:ascii="Symbol" w:hAnsi="Symbol"/>
        </w:rPr>
        <w:t>·</w:t>
      </w:r>
      <w:r>
        <w:rPr>
          <w:rFonts w:ascii="Times New Roman" w:hAnsi="Times New Roman" w:cs="Times New Roman"/>
          <w:sz w:val="14"/>
          <w:szCs w:val="14"/>
        </w:rPr>
        <w:t xml:space="preserve">         </w:t>
      </w:r>
      <w:r>
        <w:t>Peer support specialist (but there are institutional hurdles as Duke will not currently employ PSS)</w:t>
      </w:r>
    </w:p>
    <w:p w14:paraId="2A9FEB89" w14:textId="77777777" w:rsidR="002F6B41" w:rsidRDefault="002F6B41" w:rsidP="002F6B41">
      <w:pPr>
        <w:pStyle w:val="ListParagraph"/>
        <w:ind w:left="2880" w:hanging="360"/>
      </w:pPr>
      <w:r>
        <w:rPr>
          <w:rFonts w:ascii="Symbol" w:hAnsi="Symbol"/>
        </w:rPr>
        <w:t>·</w:t>
      </w:r>
      <w:r>
        <w:rPr>
          <w:rFonts w:ascii="Times New Roman" w:hAnsi="Times New Roman" w:cs="Times New Roman"/>
          <w:sz w:val="14"/>
          <w:szCs w:val="14"/>
        </w:rPr>
        <w:t xml:space="preserve">         </w:t>
      </w:r>
      <w:r>
        <w:t>Social worker who can flag people and refer them to PSS</w:t>
      </w:r>
    </w:p>
    <w:p w14:paraId="541BBDFC" w14:textId="77777777" w:rsidR="002F6B41" w:rsidRDefault="002F6B41" w:rsidP="002F6B41">
      <w:pPr>
        <w:pStyle w:val="ListParagraph"/>
        <w:ind w:left="1440" w:hanging="360"/>
      </w:pPr>
      <w:r>
        <w:rPr>
          <w:rFonts w:ascii="Courier New" w:hAnsi="Courier New" w:cs="Courier New"/>
        </w:rPr>
        <w:t>o</w:t>
      </w:r>
      <w:r>
        <w:rPr>
          <w:rFonts w:ascii="Times New Roman" w:hAnsi="Times New Roman" w:cs="Times New Roman"/>
          <w:sz w:val="14"/>
          <w:szCs w:val="14"/>
        </w:rPr>
        <w:t xml:space="preserve">   </w:t>
      </w:r>
      <w:r>
        <w:t xml:space="preserve">Assist people with housing and transportation </w:t>
      </w:r>
    </w:p>
    <w:p w14:paraId="475456DF" w14:textId="77777777" w:rsidR="002F6B41" w:rsidRDefault="002F6B41" w:rsidP="002F6B41">
      <w:pPr>
        <w:pStyle w:val="ListParagraph"/>
        <w:ind w:hanging="360"/>
      </w:pPr>
      <w:r>
        <w:rPr>
          <w:rFonts w:ascii="Symbol" w:hAnsi="Symbol"/>
        </w:rPr>
        <w:t>·</w:t>
      </w:r>
      <w:r>
        <w:rPr>
          <w:rFonts w:ascii="Times New Roman" w:hAnsi="Times New Roman" w:cs="Times New Roman"/>
          <w:sz w:val="14"/>
          <w:szCs w:val="14"/>
        </w:rPr>
        <w:t xml:space="preserve">         </w:t>
      </w:r>
      <w:r>
        <w:t>Note that Carlyle Johnson at Alliance recently received funding for related efforts</w:t>
      </w:r>
    </w:p>
    <w:p w14:paraId="09957930" w14:textId="77777777" w:rsidR="002F6B41" w:rsidRDefault="002F6B41" w:rsidP="002F6B41">
      <w:pPr>
        <w:pStyle w:val="ListParagraph"/>
        <w:ind w:hanging="360"/>
      </w:pPr>
      <w:r>
        <w:rPr>
          <w:rFonts w:ascii="Symbol" w:hAnsi="Symbol"/>
        </w:rPr>
        <w:t>·</w:t>
      </w:r>
      <w:r>
        <w:rPr>
          <w:rFonts w:ascii="Times New Roman" w:hAnsi="Times New Roman" w:cs="Times New Roman"/>
          <w:sz w:val="14"/>
          <w:szCs w:val="14"/>
        </w:rPr>
        <w:t xml:space="preserve">         </w:t>
      </w:r>
      <w:r>
        <w:t>At the end of the meeting, these seemed like the most promising focus for a FORE grant</w:t>
      </w:r>
    </w:p>
    <w:p w14:paraId="4656E78D" w14:textId="77777777" w:rsidR="002F6B41" w:rsidRDefault="002F6B41" w:rsidP="002F6B41">
      <w:pPr>
        <w:pStyle w:val="ListParagraph"/>
        <w:ind w:left="1440" w:hanging="360"/>
      </w:pPr>
      <w:r>
        <w:rPr>
          <w:rFonts w:ascii="Courier New" w:hAnsi="Courier New" w:cs="Courier New"/>
        </w:rPr>
        <w:t>o</w:t>
      </w:r>
      <w:r>
        <w:rPr>
          <w:rFonts w:ascii="Times New Roman" w:hAnsi="Times New Roman" w:cs="Times New Roman"/>
          <w:sz w:val="14"/>
          <w:szCs w:val="14"/>
        </w:rPr>
        <w:t xml:space="preserve">   </w:t>
      </w:r>
      <w:r>
        <w:t xml:space="preserve">Beef up the PSS referral by working on </w:t>
      </w:r>
      <w:proofErr w:type="gramStart"/>
      <w:r>
        <w:t>a number of</w:t>
      </w:r>
      <w:proofErr w:type="gramEnd"/>
      <w:r>
        <w:t xml:space="preserve"> fronts simultaneously:</w:t>
      </w:r>
    </w:p>
    <w:p w14:paraId="0EFDE025" w14:textId="77777777" w:rsidR="002F6B41" w:rsidRDefault="002F6B41" w:rsidP="002F6B41">
      <w:pPr>
        <w:pStyle w:val="ListParagraph"/>
        <w:ind w:left="2160" w:hanging="360"/>
      </w:pPr>
      <w:proofErr w:type="gramStart"/>
      <w:r>
        <w:rPr>
          <w:rFonts w:ascii="Wingdings" w:hAnsi="Wingdings"/>
        </w:rPr>
        <w:t>§</w:t>
      </w:r>
      <w:r>
        <w:rPr>
          <w:rFonts w:ascii="Times New Roman" w:hAnsi="Times New Roman" w:cs="Times New Roman"/>
          <w:sz w:val="14"/>
          <w:szCs w:val="14"/>
        </w:rPr>
        <w:t xml:space="preserve">  </w:t>
      </w:r>
      <w:r>
        <w:t>Partner</w:t>
      </w:r>
      <w:proofErr w:type="gramEnd"/>
      <w:r>
        <w:t xml:space="preserve"> with the social worker who will be hired by Duke/ Eucker in connection with the new multi-site buprenorphine study (PI Gail Donofrio at Yale, 30 sites, starting Jan. 2020). The SW would be flagging the same patients and could probably work with PSS referral too or even screening. This will help because in many cases the ED physicians who could refer just didn’t think of it; SW can solve this problem.</w:t>
      </w:r>
    </w:p>
    <w:p w14:paraId="3C8CAFB4" w14:textId="77777777" w:rsidR="002F6B41" w:rsidRDefault="002F6B41" w:rsidP="002F6B41">
      <w:pPr>
        <w:pStyle w:val="ListParagraph"/>
        <w:ind w:left="2160" w:hanging="360"/>
      </w:pPr>
      <w:r>
        <w:rPr>
          <w:rFonts w:ascii="Wingdings" w:hAnsi="Wingdings"/>
        </w:rPr>
        <w:lastRenderedPageBreak/>
        <w:t>§</w:t>
      </w:r>
      <w:r>
        <w:rPr>
          <w:rFonts w:ascii="Times New Roman" w:hAnsi="Times New Roman" w:cs="Times New Roman"/>
          <w:sz w:val="14"/>
          <w:szCs w:val="14"/>
        </w:rPr>
        <w:t xml:space="preserve">  </w:t>
      </w:r>
      <w:r>
        <w:t>Partner with EMS Community Paramedics to follow up with opioid overdose cases that did not get to the ED at all (people whose overdose was reversed with Narcan and opted not to go to the ED – this is about 25% of cases).  They are not currently getting connected to PSS.</w:t>
      </w:r>
    </w:p>
    <w:p w14:paraId="7C3D5212" w14:textId="77777777" w:rsidR="002F6B41" w:rsidRDefault="002F6B41" w:rsidP="002F6B41">
      <w:pPr>
        <w:pStyle w:val="ListParagraph"/>
        <w:ind w:left="2160" w:hanging="360"/>
      </w:pPr>
      <w:proofErr w:type="gramStart"/>
      <w:r>
        <w:rPr>
          <w:rFonts w:ascii="Wingdings" w:hAnsi="Wingdings"/>
        </w:rPr>
        <w:t>§</w:t>
      </w:r>
      <w:r>
        <w:rPr>
          <w:rFonts w:ascii="Times New Roman" w:hAnsi="Times New Roman" w:cs="Times New Roman"/>
          <w:sz w:val="14"/>
          <w:szCs w:val="14"/>
        </w:rPr>
        <w:t xml:space="preserve">  </w:t>
      </w:r>
      <w:r>
        <w:t>Work</w:t>
      </w:r>
      <w:proofErr w:type="gramEnd"/>
      <w:r>
        <w:t xml:space="preserve"> on Duke’s ability to hire PSS. Other hospitals have solved </w:t>
      </w:r>
      <w:proofErr w:type="spellStart"/>
      <w:r>
        <w:t>thisas</w:t>
      </w:r>
      <w:proofErr w:type="spellEnd"/>
      <w:r>
        <w:t xml:space="preserve"> part of their participation in similar initiatives through the NC Healthcare Association (</w:t>
      </w:r>
      <w:hyperlink r:id="rId4" w:history="1">
        <w:r>
          <w:rPr>
            <w:rStyle w:val="Hyperlink"/>
          </w:rPr>
          <w:t>https://www.ncha.org/north-carolina-emergency-department-peer-support-pilot-project/</w:t>
        </w:r>
      </w:hyperlink>
      <w:r>
        <w:t xml:space="preserve"> )</w:t>
      </w:r>
    </w:p>
    <w:p w14:paraId="578279E5" w14:textId="77777777" w:rsidR="002F6B41" w:rsidRDefault="002F6B41" w:rsidP="002F6B41">
      <w:pPr>
        <w:pStyle w:val="ListParagraph"/>
        <w:ind w:left="2160" w:hanging="360"/>
      </w:pPr>
      <w:proofErr w:type="gramStart"/>
      <w:r>
        <w:rPr>
          <w:rFonts w:ascii="Wingdings" w:hAnsi="Wingdings"/>
        </w:rPr>
        <w:t>§</w:t>
      </w:r>
      <w:r>
        <w:rPr>
          <w:rFonts w:ascii="Times New Roman" w:hAnsi="Times New Roman" w:cs="Times New Roman"/>
          <w:sz w:val="14"/>
          <w:szCs w:val="14"/>
        </w:rPr>
        <w:t xml:space="preserve">  </w:t>
      </w:r>
      <w:r>
        <w:t>Explore</w:t>
      </w:r>
      <w:proofErr w:type="gramEnd"/>
      <w:r>
        <w:t xml:space="preserve"> or pilot other referral strategies as noted above: jail, ER waiting room, inpatients</w:t>
      </w:r>
    </w:p>
    <w:p w14:paraId="438B1BAF" w14:textId="77777777" w:rsidR="002F6B41" w:rsidRDefault="002F6B41" w:rsidP="002F6B41">
      <w:pPr>
        <w:pStyle w:val="ListParagraph"/>
        <w:ind w:left="2160" w:hanging="360"/>
      </w:pPr>
      <w:proofErr w:type="gramStart"/>
      <w:r>
        <w:rPr>
          <w:rFonts w:ascii="Wingdings" w:hAnsi="Wingdings"/>
        </w:rPr>
        <w:t>§</w:t>
      </w:r>
      <w:r>
        <w:rPr>
          <w:rFonts w:ascii="Times New Roman" w:hAnsi="Times New Roman" w:cs="Times New Roman"/>
          <w:sz w:val="14"/>
          <w:szCs w:val="14"/>
        </w:rPr>
        <w:t xml:space="preserve">  </w:t>
      </w:r>
      <w:r>
        <w:t>(</w:t>
      </w:r>
      <w:proofErr w:type="gramEnd"/>
      <w:r>
        <w:t>Not discussed – would it be worth exploring coordination with any of these:  TASC, Formerly Incarcerated Transitions (clinic), Drug Court?)</w:t>
      </w:r>
    </w:p>
    <w:p w14:paraId="4AB1EC14" w14:textId="77777777" w:rsidR="008C7700" w:rsidRDefault="002F6B41" w:rsidP="002F6B41">
      <w:r>
        <w:rPr>
          <w:rFonts w:ascii="Courier New" w:hAnsi="Courier New" w:cs="Courier New"/>
        </w:rPr>
        <w:t>o</w:t>
      </w:r>
      <w:r>
        <w:rPr>
          <w:sz w:val="14"/>
          <w:szCs w:val="14"/>
        </w:rPr>
        <w:t xml:space="preserve">   </w:t>
      </w:r>
      <w:r>
        <w:t xml:space="preserve">Other considerations:  EMS may be changing its policy to now bring people experiencing overdose directly to the Recovery Response Center as the FIRST choice, rather than to ED. (Unless it’s clear the person needs an ED level of care.)on email </w:t>
      </w:r>
    </w:p>
    <w:sectPr w:rsidR="008C77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B41"/>
    <w:rsid w:val="002F6B41"/>
    <w:rsid w:val="008C7700"/>
    <w:rsid w:val="00B33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EFFF"/>
  <w15:chartTrackingRefBased/>
  <w15:docId w15:val="{DF68A44C-F28B-456E-9167-9A21257FF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6B41"/>
    <w:rPr>
      <w:color w:val="0000FF"/>
      <w:u w:val="single"/>
    </w:rPr>
  </w:style>
  <w:style w:type="paragraph" w:styleId="ListParagraph">
    <w:name w:val="List Paragraph"/>
    <w:basedOn w:val="Normal"/>
    <w:uiPriority w:val="34"/>
    <w:qFormat/>
    <w:rsid w:val="002F6B41"/>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59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cc02.safelinks.protection.outlook.com/?url=https%3A%2F%2Fwww.ncha.org%2Fnorth-carolina-emergency-department-peer-support-pilot-project%2F&amp;data=02%7C01%7C%7C0d981de088e842c7cb0808d7227967d8%7Cc16a00a3560947c0b2c272d8635e3423%7C0%7C0%7C637015777144290253&amp;sdata=QwZYnFmuJgWKI4FbxQPwVKCLDp3VjFZ3OsyOseH%2BVy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897</Words>
  <Characters>5118</Characters>
  <Application>Microsoft Office Word</Application>
  <DocSecurity>0</DocSecurity>
  <Lines>42</Lines>
  <Paragraphs>12</Paragraphs>
  <ScaleCrop>false</ScaleCrop>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Rosser, Donna</dc:creator>
  <cp:keywords/>
  <dc:description/>
  <cp:lastModifiedBy>Mussa, Juma</cp:lastModifiedBy>
  <cp:revision>2</cp:revision>
  <dcterms:created xsi:type="dcterms:W3CDTF">2021-04-21T18:45:00Z</dcterms:created>
  <dcterms:modified xsi:type="dcterms:W3CDTF">2021-04-21T18:45:00Z</dcterms:modified>
</cp:coreProperties>
</file>